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F84" w:rsidRDefault="00134F84" w:rsidP="00134F84">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 xml:space="preserve">ГОСУДАРСТВЕННОЕ ОБРАЗОВАТЕЛЬНОЕ УЧРЕЖДЕНИЕ ВЫСШЕГО ПРОФЕССИОНАЛЬНОГО ОБРАЗОВАНИЯ  </w:t>
      </w:r>
    </w:p>
    <w:p w:rsidR="00134F84" w:rsidRPr="00134F84" w:rsidRDefault="00134F84" w:rsidP="00134F84">
      <w:pPr>
        <w:autoSpaceDE w:val="0"/>
        <w:autoSpaceDN w:val="0"/>
        <w:adjustRightInd w:val="0"/>
        <w:jc w:val="center"/>
        <w:rPr>
          <w:rFonts w:ascii="Times New Roman CYR" w:hAnsi="Times New Roman CYR" w:cs="Times New Roman CYR"/>
          <w:sz w:val="28"/>
          <w:szCs w:val="28"/>
        </w:rPr>
      </w:pPr>
      <w:r w:rsidRPr="00AC135F">
        <w:rPr>
          <w:sz w:val="28"/>
          <w:szCs w:val="28"/>
        </w:rPr>
        <w:t>"</w:t>
      </w:r>
      <w:r>
        <w:rPr>
          <w:rFonts w:ascii="Times New Roman CYR" w:hAnsi="Times New Roman CYR" w:cs="Times New Roman CYR"/>
          <w:sz w:val="28"/>
          <w:szCs w:val="28"/>
        </w:rPr>
        <w:t xml:space="preserve">ДОНСКОЙ ГОСУДАРСТВЕННЫЙ ТЕХНИЧЕСКИЙ УНИВЕРСИТЕТ" </w:t>
      </w:r>
    </w:p>
    <w:p w:rsidR="00134F84" w:rsidRPr="00AC135F" w:rsidRDefault="00134F84" w:rsidP="00134F84">
      <w:pPr>
        <w:autoSpaceDE w:val="0"/>
        <w:autoSpaceDN w:val="0"/>
        <w:adjustRightInd w:val="0"/>
        <w:spacing w:line="360" w:lineRule="auto"/>
        <w:jc w:val="center"/>
        <w:rPr>
          <w:sz w:val="28"/>
          <w:szCs w:val="28"/>
        </w:rPr>
      </w:pPr>
    </w:p>
    <w:p w:rsidR="00134F84" w:rsidRDefault="00134F84" w:rsidP="00134F84">
      <w:pPr>
        <w:autoSpaceDE w:val="0"/>
        <w:autoSpaceDN w:val="0"/>
        <w:adjustRightInd w:val="0"/>
        <w:spacing w:line="360" w:lineRule="auto"/>
        <w:jc w:val="center"/>
        <w:rPr>
          <w:rFonts w:ascii="Times New Roman CYR" w:hAnsi="Times New Roman CYR" w:cs="Times New Roman CYR"/>
          <w:b/>
          <w:bCs/>
          <w:sz w:val="96"/>
          <w:szCs w:val="96"/>
        </w:rPr>
      </w:pPr>
      <w:r>
        <w:rPr>
          <w:rFonts w:ascii="Times New Roman CYR" w:hAnsi="Times New Roman CYR" w:cs="Times New Roman CYR"/>
          <w:b/>
          <w:bCs/>
          <w:color w:val="000000"/>
          <w:sz w:val="56"/>
          <w:szCs w:val="56"/>
        </w:rPr>
        <w:t>Практическая работа</w:t>
      </w:r>
    </w:p>
    <w:p w:rsidR="00134F84" w:rsidRPr="00AC135F" w:rsidRDefault="00134F84" w:rsidP="00134F84">
      <w:pPr>
        <w:autoSpaceDE w:val="0"/>
        <w:autoSpaceDN w:val="0"/>
        <w:adjustRightInd w:val="0"/>
        <w:ind w:firstLine="300"/>
        <w:jc w:val="center"/>
        <w:rPr>
          <w:color w:val="000000"/>
          <w:sz w:val="40"/>
          <w:szCs w:val="40"/>
          <w:highlight w:val="white"/>
        </w:rPr>
      </w:pPr>
      <w:r>
        <w:rPr>
          <w:rFonts w:ascii="Times New Roman CYR" w:hAnsi="Times New Roman CYR" w:cs="Times New Roman CYR"/>
          <w:color w:val="000000"/>
          <w:sz w:val="40"/>
          <w:szCs w:val="40"/>
          <w:highlight w:val="white"/>
        </w:rPr>
        <w:t xml:space="preserve">по дисциплине: </w:t>
      </w:r>
      <w:r w:rsidRPr="00AC135F">
        <w:rPr>
          <w:color w:val="000000"/>
          <w:sz w:val="40"/>
          <w:szCs w:val="40"/>
          <w:highlight w:val="white"/>
        </w:rPr>
        <w:t>«</w:t>
      </w:r>
      <w:r>
        <w:rPr>
          <w:rFonts w:ascii="Times New Roman CYR" w:hAnsi="Times New Roman CYR" w:cs="Times New Roman CYR"/>
          <w:color w:val="000000"/>
          <w:sz w:val="40"/>
          <w:szCs w:val="40"/>
          <w:highlight w:val="white"/>
        </w:rPr>
        <w:t>Философия и история отечественной педагогики и образования</w:t>
      </w:r>
      <w:r w:rsidRPr="00AC135F">
        <w:rPr>
          <w:color w:val="000000"/>
          <w:sz w:val="40"/>
          <w:szCs w:val="40"/>
          <w:highlight w:val="white"/>
        </w:rPr>
        <w:t>»</w:t>
      </w:r>
    </w:p>
    <w:p w:rsidR="00134F84" w:rsidRPr="00AC135F" w:rsidRDefault="00134F84" w:rsidP="00134F84">
      <w:pPr>
        <w:autoSpaceDE w:val="0"/>
        <w:autoSpaceDN w:val="0"/>
        <w:adjustRightInd w:val="0"/>
        <w:ind w:firstLine="300"/>
        <w:jc w:val="center"/>
        <w:rPr>
          <w:color w:val="000000"/>
          <w:highlight w:val="white"/>
        </w:rPr>
      </w:pPr>
    </w:p>
    <w:p w:rsidR="00134F84" w:rsidRPr="00AC135F" w:rsidRDefault="00134F84" w:rsidP="00134F84">
      <w:pPr>
        <w:autoSpaceDE w:val="0"/>
        <w:autoSpaceDN w:val="0"/>
        <w:adjustRightInd w:val="0"/>
        <w:ind w:firstLine="300"/>
        <w:jc w:val="center"/>
        <w:rPr>
          <w:color w:val="000000"/>
          <w:highlight w:val="white"/>
        </w:rPr>
      </w:pPr>
      <w:r>
        <w:rPr>
          <w:rFonts w:ascii="Times New Roman CYR" w:hAnsi="Times New Roman CYR" w:cs="Times New Roman CYR"/>
          <w:color w:val="000000"/>
          <w:sz w:val="40"/>
          <w:szCs w:val="40"/>
          <w:highlight w:val="white"/>
        </w:rPr>
        <w:t xml:space="preserve">на тему: </w:t>
      </w:r>
      <w:r w:rsidRPr="00AC135F">
        <w:rPr>
          <w:color w:val="000000"/>
          <w:sz w:val="40"/>
          <w:szCs w:val="40"/>
          <w:highlight w:val="white"/>
        </w:rPr>
        <w:t>«</w:t>
      </w:r>
      <w:r w:rsidR="008260B8">
        <w:rPr>
          <w:rFonts w:ascii="Times New Roman CYR" w:hAnsi="Times New Roman CYR" w:cs="Times New Roman CYR"/>
          <w:color w:val="000000"/>
          <w:sz w:val="44"/>
          <w:szCs w:val="44"/>
          <w:highlight w:val="white"/>
        </w:rPr>
        <w:t>М.И. Демков</w:t>
      </w:r>
      <w:r w:rsidRPr="00AC135F">
        <w:rPr>
          <w:color w:val="000000"/>
          <w:sz w:val="40"/>
          <w:szCs w:val="40"/>
          <w:highlight w:val="white"/>
        </w:rPr>
        <w:t>»</w:t>
      </w:r>
    </w:p>
    <w:p w:rsidR="00134F84" w:rsidRPr="00AC135F" w:rsidRDefault="00134F84" w:rsidP="00134F84">
      <w:pPr>
        <w:autoSpaceDE w:val="0"/>
        <w:autoSpaceDN w:val="0"/>
        <w:adjustRightInd w:val="0"/>
        <w:spacing w:line="360" w:lineRule="auto"/>
        <w:rPr>
          <w:b/>
          <w:bCs/>
          <w:sz w:val="28"/>
          <w:szCs w:val="28"/>
        </w:rPr>
      </w:pPr>
    </w:p>
    <w:p w:rsidR="00134F84" w:rsidRPr="00AC135F" w:rsidRDefault="00134F84" w:rsidP="00134F84">
      <w:pPr>
        <w:autoSpaceDE w:val="0"/>
        <w:autoSpaceDN w:val="0"/>
        <w:adjustRightInd w:val="0"/>
        <w:spacing w:line="360" w:lineRule="auto"/>
        <w:rPr>
          <w:b/>
          <w:bCs/>
          <w:sz w:val="28"/>
          <w:szCs w:val="28"/>
        </w:rPr>
      </w:pPr>
    </w:p>
    <w:p w:rsidR="00134F84" w:rsidRPr="00AC135F" w:rsidRDefault="00134F84" w:rsidP="00134F84">
      <w:pPr>
        <w:autoSpaceDE w:val="0"/>
        <w:autoSpaceDN w:val="0"/>
        <w:adjustRightInd w:val="0"/>
        <w:spacing w:line="360" w:lineRule="auto"/>
        <w:rPr>
          <w:b/>
          <w:bCs/>
          <w:sz w:val="28"/>
          <w:szCs w:val="28"/>
        </w:rPr>
      </w:pPr>
    </w:p>
    <w:p w:rsidR="00134F84" w:rsidRPr="00AC135F" w:rsidRDefault="00134F84" w:rsidP="00134F84">
      <w:pPr>
        <w:autoSpaceDE w:val="0"/>
        <w:autoSpaceDN w:val="0"/>
        <w:adjustRightInd w:val="0"/>
        <w:spacing w:line="360" w:lineRule="auto"/>
        <w:rPr>
          <w:b/>
          <w:bCs/>
          <w:sz w:val="28"/>
          <w:szCs w:val="28"/>
        </w:rPr>
      </w:pPr>
    </w:p>
    <w:p w:rsidR="00134F84" w:rsidRDefault="00134F84" w:rsidP="00134F84">
      <w:pPr>
        <w:autoSpaceDE w:val="0"/>
        <w:autoSpaceDN w:val="0"/>
        <w:adjustRightInd w:val="0"/>
        <w:spacing w:line="360" w:lineRule="auto"/>
        <w:rPr>
          <w:rFonts w:ascii="Times New Roman CYR" w:hAnsi="Times New Roman CYR" w:cs="Times New Roman CYR"/>
          <w:sz w:val="32"/>
          <w:szCs w:val="32"/>
        </w:rPr>
      </w:pPr>
      <w:r w:rsidRPr="00AC135F">
        <w:rPr>
          <w:sz w:val="28"/>
          <w:szCs w:val="28"/>
        </w:rPr>
        <w:t xml:space="preserve">                                                                              </w:t>
      </w:r>
      <w:r>
        <w:rPr>
          <w:rFonts w:ascii="Times New Roman CYR" w:hAnsi="Times New Roman CYR" w:cs="Times New Roman CYR"/>
          <w:sz w:val="32"/>
          <w:szCs w:val="32"/>
        </w:rPr>
        <w:t>Выполнил: ст. гр. МПО-41</w:t>
      </w:r>
    </w:p>
    <w:p w:rsidR="00134F84" w:rsidRDefault="00134F84" w:rsidP="00134F84">
      <w:pPr>
        <w:autoSpaceDE w:val="0"/>
        <w:autoSpaceDN w:val="0"/>
        <w:adjustRightInd w:val="0"/>
        <w:spacing w:line="360" w:lineRule="auto"/>
        <w:rPr>
          <w:rFonts w:ascii="Times New Roman CYR" w:hAnsi="Times New Roman CYR" w:cs="Times New Roman CYR"/>
          <w:sz w:val="32"/>
          <w:szCs w:val="32"/>
        </w:rPr>
      </w:pPr>
      <w:r w:rsidRPr="00134F84">
        <w:rPr>
          <w:sz w:val="32"/>
          <w:szCs w:val="32"/>
        </w:rPr>
        <w:t xml:space="preserve">                                                                    </w:t>
      </w:r>
      <w:r>
        <w:rPr>
          <w:rFonts w:ascii="Times New Roman CYR" w:hAnsi="Times New Roman CYR" w:cs="Times New Roman CYR"/>
          <w:sz w:val="32"/>
          <w:szCs w:val="32"/>
        </w:rPr>
        <w:t>Вишнякова Виктория</w:t>
      </w:r>
    </w:p>
    <w:p w:rsidR="00134F84" w:rsidRDefault="00134F84" w:rsidP="00134F84">
      <w:pPr>
        <w:autoSpaceDE w:val="0"/>
        <w:autoSpaceDN w:val="0"/>
        <w:adjustRightInd w:val="0"/>
        <w:spacing w:line="360" w:lineRule="auto"/>
        <w:rPr>
          <w:rFonts w:ascii="Times New Roman CYR" w:hAnsi="Times New Roman CYR" w:cs="Times New Roman CYR"/>
          <w:sz w:val="32"/>
          <w:szCs w:val="32"/>
        </w:rPr>
      </w:pPr>
      <w:r w:rsidRPr="00AC135F">
        <w:rPr>
          <w:sz w:val="32"/>
          <w:szCs w:val="32"/>
        </w:rPr>
        <w:t xml:space="preserve">                                                                    </w:t>
      </w:r>
      <w:r>
        <w:rPr>
          <w:rFonts w:ascii="Times New Roman CYR" w:hAnsi="Times New Roman CYR" w:cs="Times New Roman CYR"/>
          <w:sz w:val="32"/>
          <w:szCs w:val="32"/>
        </w:rPr>
        <w:t>Проверила:</w:t>
      </w:r>
    </w:p>
    <w:p w:rsidR="00134F84" w:rsidRPr="00134F84" w:rsidRDefault="00134F84" w:rsidP="00134F84">
      <w:pPr>
        <w:autoSpaceDE w:val="0"/>
        <w:autoSpaceDN w:val="0"/>
        <w:adjustRightInd w:val="0"/>
        <w:spacing w:line="360" w:lineRule="auto"/>
        <w:rPr>
          <w:rFonts w:ascii="Times New Roman CYR" w:hAnsi="Times New Roman CYR" w:cs="Times New Roman CYR"/>
          <w:sz w:val="32"/>
          <w:szCs w:val="32"/>
        </w:rPr>
      </w:pPr>
      <w:r w:rsidRPr="00AC135F">
        <w:rPr>
          <w:sz w:val="32"/>
          <w:szCs w:val="32"/>
        </w:rPr>
        <w:t xml:space="preserve">                                                                    </w:t>
      </w:r>
      <w:r>
        <w:rPr>
          <w:rFonts w:ascii="Times New Roman CYR" w:hAnsi="Times New Roman CYR" w:cs="Times New Roman CYR"/>
          <w:sz w:val="32"/>
          <w:szCs w:val="32"/>
        </w:rPr>
        <w:t>Базалий Р.В.</w:t>
      </w:r>
    </w:p>
    <w:p w:rsidR="00134F84" w:rsidRPr="00AC135F" w:rsidRDefault="00134F84" w:rsidP="00134F84">
      <w:pPr>
        <w:keepNext/>
        <w:autoSpaceDE w:val="0"/>
        <w:autoSpaceDN w:val="0"/>
        <w:adjustRightInd w:val="0"/>
        <w:spacing w:line="360" w:lineRule="auto"/>
        <w:jc w:val="center"/>
        <w:rPr>
          <w:sz w:val="28"/>
          <w:szCs w:val="28"/>
        </w:rPr>
      </w:pPr>
    </w:p>
    <w:p w:rsidR="00134F84" w:rsidRDefault="00134F84" w:rsidP="00134F84">
      <w:pPr>
        <w:keepNext/>
        <w:autoSpaceDE w:val="0"/>
        <w:autoSpaceDN w:val="0"/>
        <w:adjustRightInd w:val="0"/>
        <w:spacing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Ростов-на-Дону</w:t>
      </w:r>
    </w:p>
    <w:p w:rsidR="00134F84" w:rsidRPr="008260B8" w:rsidRDefault="00134F84" w:rsidP="00134F84">
      <w:pPr>
        <w:autoSpaceDE w:val="0"/>
        <w:autoSpaceDN w:val="0"/>
        <w:adjustRightInd w:val="0"/>
        <w:jc w:val="center"/>
        <w:rPr>
          <w:sz w:val="28"/>
        </w:rPr>
      </w:pPr>
      <w:r w:rsidRPr="008260B8">
        <w:rPr>
          <w:sz w:val="28"/>
        </w:rPr>
        <w:t>2014</w:t>
      </w:r>
    </w:p>
    <w:p w:rsidR="00134F84" w:rsidRPr="00134F84" w:rsidRDefault="00134F84" w:rsidP="00134F84">
      <w:pPr>
        <w:pStyle w:val="a4"/>
        <w:rPr>
          <w:color w:val="000000" w:themeColor="text1"/>
          <w:sz w:val="28"/>
          <w:szCs w:val="28"/>
        </w:rPr>
      </w:pPr>
      <w:r w:rsidRPr="00134F84">
        <w:rPr>
          <w:b/>
          <w:bCs/>
          <w:color w:val="000000" w:themeColor="text1"/>
          <w:sz w:val="28"/>
          <w:szCs w:val="28"/>
        </w:rPr>
        <w:lastRenderedPageBreak/>
        <w:t>Михаил Иванович Демков</w:t>
      </w:r>
      <w:r w:rsidRPr="00134F84">
        <w:rPr>
          <w:color w:val="000000" w:themeColor="text1"/>
          <w:sz w:val="28"/>
          <w:szCs w:val="28"/>
        </w:rPr>
        <w:t xml:space="preserve"> (1859—1939) — русский педагог; теоретик, историк и популяризатор педагогики.</w:t>
      </w:r>
    </w:p>
    <w:p w:rsidR="00134F84" w:rsidRPr="00134F84" w:rsidRDefault="00134F84" w:rsidP="00134F84">
      <w:pPr>
        <w:pStyle w:val="a4"/>
        <w:rPr>
          <w:color w:val="000000" w:themeColor="text1"/>
          <w:sz w:val="28"/>
          <w:szCs w:val="28"/>
        </w:rPr>
      </w:pPr>
      <w:r w:rsidRPr="00134F84">
        <w:rPr>
          <w:color w:val="000000" w:themeColor="text1"/>
          <w:sz w:val="28"/>
          <w:szCs w:val="28"/>
        </w:rPr>
        <w:t xml:space="preserve">В 1877 году окончил </w:t>
      </w:r>
      <w:hyperlink r:id="rId5" w:tooltip="Нежинский лицей" w:history="1">
        <w:r w:rsidRPr="00134F84">
          <w:rPr>
            <w:rStyle w:val="a3"/>
            <w:color w:val="000000" w:themeColor="text1"/>
            <w:sz w:val="28"/>
            <w:szCs w:val="28"/>
            <w:u w:val="none"/>
          </w:rPr>
          <w:t>Нежинский лицей</w:t>
        </w:r>
      </w:hyperlink>
      <w:r w:rsidRPr="00134F84">
        <w:rPr>
          <w:color w:val="000000" w:themeColor="text1"/>
          <w:sz w:val="28"/>
          <w:szCs w:val="28"/>
        </w:rPr>
        <w:t xml:space="preserve"> и в 1881 — </w:t>
      </w:r>
      <w:hyperlink r:id="rId6" w:tooltip="Киевский университет" w:history="1">
        <w:r w:rsidRPr="00134F84">
          <w:rPr>
            <w:rStyle w:val="a3"/>
            <w:color w:val="000000" w:themeColor="text1"/>
            <w:sz w:val="28"/>
            <w:szCs w:val="28"/>
            <w:u w:val="none"/>
          </w:rPr>
          <w:t>Киевский университет</w:t>
        </w:r>
      </w:hyperlink>
      <w:r w:rsidRPr="00134F84">
        <w:rPr>
          <w:color w:val="000000" w:themeColor="text1"/>
          <w:sz w:val="28"/>
          <w:szCs w:val="28"/>
        </w:rPr>
        <w:t xml:space="preserve">. С 1881 года преподавал физику и естествознание в Черниговской женской гимназии, а с 8 ноября 1885 — в </w:t>
      </w:r>
      <w:hyperlink r:id="rId7" w:tooltip="Глухов" w:history="1">
        <w:r w:rsidRPr="00134F84">
          <w:rPr>
            <w:rStyle w:val="a3"/>
            <w:color w:val="000000" w:themeColor="text1"/>
            <w:sz w:val="28"/>
            <w:szCs w:val="28"/>
            <w:u w:val="none"/>
          </w:rPr>
          <w:t>Глуховском</w:t>
        </w:r>
      </w:hyperlink>
      <w:r w:rsidRPr="00134F84">
        <w:rPr>
          <w:color w:val="000000" w:themeColor="text1"/>
          <w:sz w:val="28"/>
          <w:szCs w:val="28"/>
        </w:rPr>
        <w:t xml:space="preserve"> учительском институте; с 1889 года исполнял обязанности преподавателя математики и естественной истории в Глуховской женской прогимназии. В 1905—1911 году возглавлял </w:t>
      </w:r>
      <w:hyperlink r:id="rId8" w:tooltip="Московский учительский институт" w:history="1">
        <w:r w:rsidRPr="00134F84">
          <w:rPr>
            <w:rStyle w:val="a3"/>
            <w:color w:val="000000" w:themeColor="text1"/>
            <w:sz w:val="28"/>
            <w:szCs w:val="28"/>
            <w:u w:val="none"/>
          </w:rPr>
          <w:t>Московский учительский институт</w:t>
        </w:r>
      </w:hyperlink>
      <w:r w:rsidRPr="00134F84">
        <w:rPr>
          <w:color w:val="000000" w:themeColor="text1"/>
          <w:sz w:val="28"/>
          <w:szCs w:val="28"/>
        </w:rPr>
        <w:t xml:space="preserve">; с 1911 года был директором народных училищ </w:t>
      </w:r>
      <w:hyperlink r:id="rId9" w:tooltip="Владимирская губерния" w:history="1">
        <w:r w:rsidRPr="00134F84">
          <w:rPr>
            <w:rStyle w:val="a3"/>
            <w:color w:val="000000" w:themeColor="text1"/>
            <w:sz w:val="28"/>
            <w:szCs w:val="28"/>
            <w:u w:val="none"/>
          </w:rPr>
          <w:t>Владимирской губернии</w:t>
        </w:r>
      </w:hyperlink>
      <w:r w:rsidRPr="00134F84">
        <w:rPr>
          <w:color w:val="000000" w:themeColor="text1"/>
          <w:sz w:val="28"/>
          <w:szCs w:val="28"/>
        </w:rPr>
        <w:t xml:space="preserve">. После </w:t>
      </w:r>
      <w:hyperlink r:id="rId10" w:tooltip="Октябрьская революция" w:history="1">
        <w:r w:rsidRPr="00134F84">
          <w:rPr>
            <w:rStyle w:val="a3"/>
            <w:color w:val="000000" w:themeColor="text1"/>
            <w:sz w:val="28"/>
            <w:szCs w:val="28"/>
            <w:u w:val="none"/>
          </w:rPr>
          <w:t>Октябрьской революции</w:t>
        </w:r>
      </w:hyperlink>
      <w:r w:rsidRPr="00134F84">
        <w:rPr>
          <w:color w:val="000000" w:themeColor="text1"/>
          <w:sz w:val="28"/>
          <w:szCs w:val="28"/>
        </w:rPr>
        <w:t xml:space="preserve"> преподавал педагогику и историю педагогики в Прилукском педагогическом техникуме.</w:t>
      </w:r>
    </w:p>
    <w:p w:rsidR="00134F84" w:rsidRPr="00134F84" w:rsidRDefault="00134F84" w:rsidP="00134F84">
      <w:pPr>
        <w:pStyle w:val="a4"/>
        <w:rPr>
          <w:color w:val="000000" w:themeColor="text1"/>
          <w:sz w:val="28"/>
          <w:szCs w:val="28"/>
        </w:rPr>
      </w:pPr>
      <w:r w:rsidRPr="00134F84">
        <w:rPr>
          <w:color w:val="000000" w:themeColor="text1"/>
          <w:sz w:val="28"/>
          <w:szCs w:val="28"/>
        </w:rPr>
        <w:t xml:space="preserve">С начала 1890-х годов он стал публиковать статьи по педагогике, дидактике, истории педагогики в различных журналах. М. И. Демков — автор первых крупных учебников по педагогике для учительских институтов, учительских семинарий и педагогических классов женских гимназий (Курс педагогики для учительских институтов, высших женских курсов и педагогических классов женских гимназий — М.: тип. Г. Лисснера и Д. Собко, 1907—1908. — 2 т.; </w:t>
      </w:r>
      <w:hyperlink r:id="rId11" w:history="1">
        <w:r w:rsidRPr="00134F84">
          <w:rPr>
            <w:rStyle w:val="a3"/>
            <w:color w:val="000000" w:themeColor="text1"/>
            <w:sz w:val="28"/>
            <w:szCs w:val="28"/>
            <w:u w:val="none"/>
          </w:rPr>
          <w:t>История русской педагогии</w:t>
        </w:r>
      </w:hyperlink>
      <w:r w:rsidRPr="00134F84">
        <w:rPr>
          <w:color w:val="000000" w:themeColor="text1"/>
          <w:sz w:val="28"/>
          <w:szCs w:val="28"/>
        </w:rPr>
        <w:t xml:space="preserve">. — Ревель: </w:t>
      </w:r>
      <w:proofErr w:type="gramStart"/>
      <w:r w:rsidRPr="00134F84">
        <w:rPr>
          <w:color w:val="000000" w:themeColor="text1"/>
          <w:sz w:val="28"/>
          <w:szCs w:val="28"/>
        </w:rPr>
        <w:t>Гимназия, 1896).</w:t>
      </w:r>
      <w:proofErr w:type="gramEnd"/>
      <w:r w:rsidRPr="00134F84">
        <w:rPr>
          <w:color w:val="000000" w:themeColor="text1"/>
          <w:sz w:val="28"/>
          <w:szCs w:val="28"/>
        </w:rPr>
        <w:t xml:space="preserve"> Одной из сторон педагогической деятельности была популяризация педагогических знаний: Очерки по истории русской педагогики — М.: тип</w:t>
      </w:r>
      <w:proofErr w:type="gramStart"/>
      <w:r w:rsidRPr="00134F84">
        <w:rPr>
          <w:color w:val="000000" w:themeColor="text1"/>
          <w:sz w:val="28"/>
          <w:szCs w:val="28"/>
        </w:rPr>
        <w:t>.</w:t>
      </w:r>
      <w:proofErr w:type="gramEnd"/>
      <w:r w:rsidRPr="00134F84">
        <w:rPr>
          <w:color w:val="000000" w:themeColor="text1"/>
          <w:sz w:val="28"/>
          <w:szCs w:val="28"/>
        </w:rPr>
        <w:t xml:space="preserve"> </w:t>
      </w:r>
      <w:proofErr w:type="gramStart"/>
      <w:r w:rsidRPr="00134F84">
        <w:rPr>
          <w:color w:val="000000" w:themeColor="text1"/>
          <w:sz w:val="28"/>
          <w:szCs w:val="28"/>
        </w:rPr>
        <w:t>т</w:t>
      </w:r>
      <w:proofErr w:type="gramEnd"/>
      <w:r w:rsidRPr="00134F84">
        <w:rPr>
          <w:color w:val="000000" w:themeColor="text1"/>
          <w:sz w:val="28"/>
          <w:szCs w:val="28"/>
        </w:rPr>
        <w:t xml:space="preserve">-ва И.Д. Сытина, 1909. — 144 с.; Начатки сельского хозяйства (1913); Естественная история для народной школы (М.: Т-во «В.В. Думнов насл. бр. </w:t>
      </w:r>
      <w:proofErr w:type="gramStart"/>
      <w:r w:rsidRPr="00134F84">
        <w:rPr>
          <w:color w:val="000000" w:themeColor="text1"/>
          <w:sz w:val="28"/>
          <w:szCs w:val="28"/>
        </w:rPr>
        <w:t>Салаевых», 1914. — 220 с.).</w:t>
      </w:r>
      <w:proofErr w:type="gramEnd"/>
      <w:r w:rsidRPr="00134F84">
        <w:rPr>
          <w:color w:val="000000" w:themeColor="text1"/>
          <w:sz w:val="28"/>
          <w:szCs w:val="28"/>
        </w:rPr>
        <w:t xml:space="preserve"> В книгах «Русская педагогика в главнейших её представителях» (М.: К. И. Тихомиров, 1898. — 480 с. — (Педагогическая библиотека изд., К. Тихомировым и А. Адольфом; Вып. 12); 2 изд., 1915) и «Старые и новые педагоги, их жизнь, мысли и труды» (М.: А.Д. Ступин, 1912. — 182 с.) им были представлены биографии крупнейших педагогов. Также Демковым были написаны для детей рассказы «Уголок детской жизни» (1915).</w:t>
      </w:r>
    </w:p>
    <w:p w:rsidR="00134F84" w:rsidRPr="00134F84" w:rsidRDefault="00134F84" w:rsidP="00134F84">
      <w:pPr>
        <w:pStyle w:val="a4"/>
        <w:rPr>
          <w:color w:val="000000" w:themeColor="text1"/>
          <w:sz w:val="28"/>
          <w:szCs w:val="28"/>
        </w:rPr>
      </w:pPr>
      <w:r w:rsidRPr="00134F84">
        <w:rPr>
          <w:color w:val="000000" w:themeColor="text1"/>
          <w:sz w:val="28"/>
          <w:szCs w:val="28"/>
        </w:rPr>
        <w:t>Был действительным членом Киевского общества естествоиспытателей</w:t>
      </w:r>
      <w:bookmarkStart w:id="0" w:name="_GoBack"/>
      <w:bookmarkEnd w:id="0"/>
      <w:r w:rsidRPr="00134F84">
        <w:rPr>
          <w:color w:val="000000" w:themeColor="text1"/>
          <w:sz w:val="28"/>
          <w:szCs w:val="28"/>
        </w:rPr>
        <w:t>.</w:t>
      </w:r>
    </w:p>
    <w:p w:rsidR="00134F84" w:rsidRPr="00134F84" w:rsidRDefault="00134F84" w:rsidP="00134F84">
      <w:pPr>
        <w:pStyle w:val="a4"/>
        <w:rPr>
          <w:color w:val="000000"/>
          <w:sz w:val="28"/>
          <w:szCs w:val="28"/>
        </w:rPr>
      </w:pPr>
      <w:r w:rsidRPr="0083669C">
        <w:rPr>
          <w:color w:val="000000"/>
          <w:sz w:val="28"/>
          <w:szCs w:val="28"/>
        </w:rPr>
        <w:t xml:space="preserve">Вклад в развитие теории нравственного воспитания внес видный отечественный педагог М.И. Демков (1859-1939). Рассматриваемую проблему он разрабатывал, основываясь на отечественных традициях, ведущими из которых являются гуманное отношение к ребенку, опора на его природные силы, формирование нравственно целостной личности, единство индивидуального и общего в воспитаннике. Концепция нравственного воспитания М.И. Демкова базировалась на ценностных ориентациях отечественных философов, педагогов, психологов и социологов второй половины XIX века. Эти ориентации включали установки о том, что содержанием нравственного воспитания должна являться общечеловеческая мораль и что воспитание должно быть направлено на социализацию ребенка, на формирование человека-гражданина, соотносящего свои поступки и мотивы с общественными интересами, руководствующегося идеалами </w:t>
      </w:r>
      <w:r w:rsidRPr="0083669C">
        <w:rPr>
          <w:color w:val="000000"/>
          <w:sz w:val="28"/>
          <w:szCs w:val="28"/>
        </w:rPr>
        <w:lastRenderedPageBreak/>
        <w:t xml:space="preserve">свободы, справедливости и добра. </w:t>
      </w:r>
      <w:r w:rsidRPr="0083669C">
        <w:rPr>
          <w:color w:val="000000"/>
          <w:sz w:val="28"/>
          <w:szCs w:val="28"/>
        </w:rPr>
        <w:br/>
        <w:t>М.И. Демков писал: «Вопрос о нравственном воспитании я считаю центральным и наиболее важным во всей русской педагогике. В ней мног</w:t>
      </w:r>
      <w:r>
        <w:rPr>
          <w:color w:val="000000"/>
          <w:sz w:val="28"/>
          <w:szCs w:val="28"/>
        </w:rPr>
        <w:t xml:space="preserve">о есть только полурешенных или </w:t>
      </w:r>
      <w:r w:rsidRPr="0083669C">
        <w:rPr>
          <w:color w:val="000000"/>
          <w:sz w:val="28"/>
          <w:szCs w:val="28"/>
        </w:rPr>
        <w:t>вовсе нерешенных вопросов, над которыми стоило бы призадуматься, но этот вопрос такого рода, что пред ним бледнеют все остальные»</w:t>
      </w:r>
      <w:r>
        <w:rPr>
          <w:color w:val="000000"/>
          <w:sz w:val="28"/>
          <w:szCs w:val="28"/>
        </w:rPr>
        <w:t>.</w:t>
      </w:r>
    </w:p>
    <w:p w:rsidR="00134F84" w:rsidRPr="00134F84" w:rsidRDefault="00134F84" w:rsidP="00134F84">
      <w:pPr>
        <w:pStyle w:val="a4"/>
        <w:rPr>
          <w:color w:val="000000"/>
          <w:sz w:val="28"/>
          <w:szCs w:val="28"/>
        </w:rPr>
      </w:pPr>
      <w:r w:rsidRPr="0083669C">
        <w:rPr>
          <w:color w:val="000000"/>
          <w:sz w:val="28"/>
          <w:szCs w:val="28"/>
        </w:rPr>
        <w:t>Педагог считал, что теория нравственного воспитания должна включать идею полноты развития внутренних сил и нравственного совершенствования ребенка, выработку у него высокого человеческого достоинства. Ребенок от рождения наделен «семенами» или задатками сил, которые должны быть путем воспитания развиты до совершенства и полноты. Эта полнота требует, чтобы ни одна душевная сила (способность) не была подавлена, но развита, насколько возможно. Педагогическая теория, чтобы быть полною и всестороннею, должна принять во внимание все эти принципы, искусно сочетать их, постараться вывести из них педагогические законы и положения и на основании их строить стройную педагогическую систему. Новая педагогическая теория, по М.И. Демкову, должна принять во внимание подготовительную аналитическую работу мысли, основываться на истории педагогики, включать все важное, что добыто вековой работой мысли. В частности, она не может признать послушание ни исходным пунктом, ни конечной ц</w:t>
      </w:r>
      <w:r w:rsidRPr="00134F84">
        <w:rPr>
          <w:color w:val="000000"/>
          <w:sz w:val="28"/>
          <w:szCs w:val="28"/>
        </w:rPr>
        <w:t>елью педагогических стремлений</w:t>
      </w:r>
      <w:proofErr w:type="gramStart"/>
      <w:r w:rsidRPr="00134F84">
        <w:rPr>
          <w:color w:val="000000"/>
          <w:sz w:val="28"/>
          <w:szCs w:val="28"/>
        </w:rPr>
        <w:t>.</w:t>
      </w:r>
      <w:r w:rsidRPr="0083669C">
        <w:rPr>
          <w:color w:val="000000"/>
          <w:sz w:val="28"/>
          <w:szCs w:val="28"/>
        </w:rPr>
        <w:br/>
        <w:t>.</w:t>
      </w:r>
      <w:proofErr w:type="gramEnd"/>
      <w:r w:rsidRPr="0083669C">
        <w:rPr>
          <w:color w:val="000000"/>
          <w:sz w:val="28"/>
          <w:szCs w:val="28"/>
        </w:rPr>
        <w:t xml:space="preserve">И. Демков охарактеризовал идеал воспитания личности как совокупность общественных отношений, как ориентир социальной действительности, выступающий в качестве непреходящей ценности. Для каждого конкретного человека идеал - это светоч, освещающий его жизнедеятельность. Человек без идеала - это то же, что архитектор без плана. Под идеалом воспитания М.И. Демков понимал высший совершенный </w:t>
      </w:r>
      <w:proofErr w:type="gramStart"/>
      <w:r w:rsidRPr="0083669C">
        <w:rPr>
          <w:color w:val="000000"/>
          <w:sz w:val="28"/>
          <w:szCs w:val="28"/>
        </w:rPr>
        <w:t>образец</w:t>
      </w:r>
      <w:proofErr w:type="gramEnd"/>
      <w:r w:rsidRPr="0083669C">
        <w:rPr>
          <w:color w:val="000000"/>
          <w:sz w:val="28"/>
          <w:szCs w:val="28"/>
        </w:rPr>
        <w:t xml:space="preserve"> формирующий личности, воплощающий в себе определенное понимание цели жизни. Мерило идеала личности - воплощение в человеке идеалов Истины, Добра, Красоты. На протяжении всей истории человечества идеал личности являлся той ценностью, которая обусловливала содержание и способы воспитания: «Никогда не было времени, чтобы педагогика работала без идеалов, но в различные времена и эпохи и идеалы были разные. Менялись люди, менялись обстоятельства, являлись и иные задачи, иные идеалы»</w:t>
      </w:r>
      <w:r w:rsidRPr="00134F84">
        <w:rPr>
          <w:color w:val="000000"/>
          <w:sz w:val="28"/>
          <w:szCs w:val="28"/>
        </w:rPr>
        <w:t>.</w:t>
      </w:r>
    </w:p>
    <w:p w:rsidR="00134F84" w:rsidRPr="00134F84" w:rsidRDefault="00134F84" w:rsidP="00134F84">
      <w:pPr>
        <w:pStyle w:val="a4"/>
        <w:rPr>
          <w:color w:val="000000"/>
          <w:sz w:val="28"/>
          <w:szCs w:val="28"/>
        </w:rPr>
      </w:pPr>
      <w:r w:rsidRPr="0083669C">
        <w:rPr>
          <w:color w:val="000000"/>
          <w:sz w:val="28"/>
          <w:szCs w:val="28"/>
        </w:rPr>
        <w:t xml:space="preserve">В задачи нравственного воспитания М.И. Демков включал воспитание воли и характера, формирование нравственных чувств, нравственных понятий и убеждений, выработку навыков и привычек поведения, соответствующего нормам общечеловеческой морали, а также воспитание религиозности. Назначение нравственного воспитания педагог видел в передаче подрастающей смене нравственного опыта предшествовавших поколений и современного общества, а также в предупреждении и охранении ее от возможных заблуждений, ошибок и пороков. </w:t>
      </w:r>
      <w:r w:rsidRPr="0083669C">
        <w:rPr>
          <w:color w:val="000000"/>
          <w:sz w:val="28"/>
          <w:szCs w:val="28"/>
        </w:rPr>
        <w:br/>
        <w:t xml:space="preserve">Нравственное воспитание М.И. Демков связывал с развитием у </w:t>
      </w:r>
      <w:r w:rsidRPr="0083669C">
        <w:rPr>
          <w:color w:val="000000"/>
          <w:sz w:val="28"/>
          <w:szCs w:val="28"/>
        </w:rPr>
        <w:lastRenderedPageBreak/>
        <w:t>подрастающего поколения человечности, заложенной природой, в реализации идеала добра. Педагог разъяснял: «Идеал добра можно ближе определить как идеал человечности, так как он требует гармонического единения всего человеческого и вместе с тем сосредоточения добра в целях личности. Человечность - то, что делает человека человеком, есть, с одной стороны, нечто врожденное, а с другой стороны, есть и нечто приобретаемое, и с этой последней точки зрения она есть предмет этики. Отсюда и формула этики: «Стремись к тому, чтобы в тебе самом и в обществе осуществить идеал человечности»</w:t>
      </w:r>
      <w:r w:rsidRPr="00134F84">
        <w:rPr>
          <w:color w:val="000000"/>
          <w:sz w:val="28"/>
          <w:szCs w:val="28"/>
        </w:rPr>
        <w:t>.</w:t>
      </w:r>
    </w:p>
    <w:p w:rsidR="00134F84" w:rsidRPr="00134F84" w:rsidRDefault="00134F84" w:rsidP="00134F84">
      <w:pPr>
        <w:pStyle w:val="a4"/>
        <w:rPr>
          <w:color w:val="000000" w:themeColor="text1"/>
          <w:sz w:val="28"/>
          <w:szCs w:val="28"/>
        </w:rPr>
      </w:pPr>
      <w:r w:rsidRPr="0083669C">
        <w:rPr>
          <w:color w:val="000000"/>
          <w:sz w:val="28"/>
          <w:szCs w:val="28"/>
        </w:rPr>
        <w:t>М.И. Демковым впервые были сформулированы законы педагогической науки, первый из которых - закон развития. Педагог считал, что «тело и дух есть два объекта воспитания (главные): все физические и духовные силы человека подлежат развитию сообразно индивидуальным его особенностям (природосообразно). Человеку мы можем предъявлять только такие требования, которые могут быть выполнены его физической и духовной природой»</w:t>
      </w:r>
      <w:r w:rsidRPr="00134F84">
        <w:rPr>
          <w:color w:val="000000"/>
          <w:sz w:val="28"/>
          <w:szCs w:val="28"/>
        </w:rPr>
        <w:t xml:space="preserve">. </w:t>
      </w:r>
      <w:r w:rsidRPr="0083669C">
        <w:rPr>
          <w:color w:val="000000"/>
          <w:sz w:val="28"/>
          <w:szCs w:val="28"/>
        </w:rPr>
        <w:t xml:space="preserve">Взрослым нужно находить у ребенка задатки «физического и духовного богатства» и создавать условия для их полного непрерывного, при активном участии ребенка, развития. Этот закон, по убеждению педагога, носит общечеловеческий характер. </w:t>
      </w:r>
      <w:r w:rsidRPr="0083669C">
        <w:rPr>
          <w:color w:val="000000"/>
          <w:sz w:val="28"/>
          <w:szCs w:val="28"/>
        </w:rPr>
        <w:br/>
        <w:t>Основными принципами, на которых может быть построена новая теория воспитания, М.И. Демков считал самодеятельность, нравственный долг и любовь. В работе «О принципах науки воспитания» он раскрыл значение самодеятельности, нравственного долга и любви как педагогических принципов. Каждый из них имеет самостоятельную силу и значение, но ни один из них не обладает такою полнотою и всесторонностью, чтобы на нем одном можно было построить всю систему воспитания. Педагог считал, что можно вести воспитание на начале самодеятельности и не опираться на принцип любви, который мало-помалу отходит на второй план и может быть совершенно утерян; воспитание при этом рискует сделаться односторонним и уклониться в сторону усиленного развития ума и воли</w:t>
      </w:r>
      <w:r>
        <w:rPr>
          <w:color w:val="000000"/>
          <w:sz w:val="28"/>
          <w:szCs w:val="28"/>
        </w:rPr>
        <w:t>.</w:t>
      </w:r>
    </w:p>
    <w:p w:rsidR="00B10BF1" w:rsidRPr="00134F84" w:rsidRDefault="00B10BF1">
      <w:pPr>
        <w:rPr>
          <w:rFonts w:ascii="Times New Roman" w:hAnsi="Times New Roman" w:cs="Times New Roman"/>
          <w:color w:val="000000" w:themeColor="text1"/>
          <w:sz w:val="28"/>
          <w:szCs w:val="28"/>
        </w:rPr>
      </w:pPr>
    </w:p>
    <w:sectPr w:rsidR="00B10BF1" w:rsidRPr="00134F84" w:rsidSect="00B10B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34F84"/>
    <w:rsid w:val="00134F84"/>
    <w:rsid w:val="00442FEE"/>
    <w:rsid w:val="00585987"/>
    <w:rsid w:val="005D0107"/>
    <w:rsid w:val="008260B8"/>
    <w:rsid w:val="00B10BF1"/>
    <w:rsid w:val="00B82921"/>
    <w:rsid w:val="00EB5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B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34F84"/>
    <w:rPr>
      <w:color w:val="0000FF"/>
      <w:u w:val="single"/>
    </w:rPr>
  </w:style>
  <w:style w:type="paragraph" w:styleId="a4">
    <w:name w:val="Normal (Web)"/>
    <w:basedOn w:val="a"/>
    <w:uiPriority w:val="99"/>
    <w:semiHidden/>
    <w:unhideWhenUsed/>
    <w:rsid w:val="00134F8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152714">
      <w:bodyDiv w:val="1"/>
      <w:marLeft w:val="0"/>
      <w:marRight w:val="0"/>
      <w:marTop w:val="0"/>
      <w:marBottom w:val="0"/>
      <w:divBdr>
        <w:top w:val="none" w:sz="0" w:space="0" w:color="auto"/>
        <w:left w:val="none" w:sz="0" w:space="0" w:color="auto"/>
        <w:bottom w:val="none" w:sz="0" w:space="0" w:color="auto"/>
        <w:right w:val="none" w:sz="0" w:space="0" w:color="auto"/>
      </w:divBdr>
      <w:divsChild>
        <w:div w:id="1855073134">
          <w:marLeft w:val="0"/>
          <w:marRight w:val="0"/>
          <w:marTop w:val="0"/>
          <w:marBottom w:val="0"/>
          <w:divBdr>
            <w:top w:val="none" w:sz="0" w:space="0" w:color="auto"/>
            <w:left w:val="none" w:sz="0" w:space="0" w:color="auto"/>
            <w:bottom w:val="none" w:sz="0" w:space="0" w:color="auto"/>
            <w:right w:val="none" w:sz="0" w:space="0" w:color="auto"/>
          </w:divBdr>
          <w:divsChild>
            <w:div w:id="1578587548">
              <w:marLeft w:val="0"/>
              <w:marRight w:val="0"/>
              <w:marTop w:val="0"/>
              <w:marBottom w:val="0"/>
              <w:divBdr>
                <w:top w:val="none" w:sz="0" w:space="0" w:color="auto"/>
                <w:left w:val="none" w:sz="0" w:space="0" w:color="auto"/>
                <w:bottom w:val="none" w:sz="0" w:space="0" w:color="auto"/>
                <w:right w:val="none" w:sz="0" w:space="0" w:color="auto"/>
              </w:divBdr>
              <w:divsChild>
                <w:div w:id="168054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E%D1%81%D0%BA%D0%BE%D0%B2%D1%81%D0%BA%D0%B8%D0%B9_%D1%83%D1%87%D0%B8%D1%82%D0%B5%D0%BB%D1%8C%D1%81%D0%BA%D0%B8%D0%B9_%D0%B8%D0%BD%D1%81%D1%82%D0%B8%D1%82%D1%83%D1%8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3%D0%BB%D1%83%D1%85%D0%BE%D0%B2"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ru.wikipedia.org/wiki/%D0%9A%D0%B8%D0%B5%D0%B2%D1%81%D0%BA%D0%B8%D0%B9_%D1%83%D0%BD%D0%B8%D0%B2%D0%B5%D1%80%D1%81%D0%B8%D1%82%D0%B5%D1%82" TargetMode="External"/><Relationship Id="rId11" Type="http://schemas.openxmlformats.org/officeDocument/2006/relationships/hyperlink" Target="https://archive.org/details/istoriarusskope00demkgoog" TargetMode="External"/><Relationship Id="rId5" Type="http://schemas.openxmlformats.org/officeDocument/2006/relationships/hyperlink" Target="https://ru.wikipedia.org/wiki/%D0%9D%D0%B5%D0%B6%D0%B8%D0%BD%D1%81%D0%BA%D0%B8%D0%B9_%D0%BB%D0%B8%D1%86%D0%B5%D0%B9" TargetMode="External"/><Relationship Id="rId10" Type="http://schemas.openxmlformats.org/officeDocument/2006/relationships/hyperlink" Target="https://ru.wikipedia.org/wiki/%D0%9E%D0%BA%D1%82%D1%8F%D0%B1%D1%80%D1%8C%D1%81%D0%BA%D0%B0%D1%8F_%D1%80%D0%B5%D0%B2%D0%BE%D0%BB%D1%8E%D1%86%D0%B8%D1%8F" TargetMode="External"/><Relationship Id="rId4" Type="http://schemas.openxmlformats.org/officeDocument/2006/relationships/webSettings" Target="webSettings.xml"/><Relationship Id="rId9" Type="http://schemas.openxmlformats.org/officeDocument/2006/relationships/hyperlink" Target="https://ru.wikipedia.org/wiki/%D0%92%D0%BB%D0%B0%D0%B4%D0%B8%D0%BC%D0%B8%D1%80%D1%81%D0%BA%D0%B0%D1%8F_%D0%B3%D1%83%D0%B1%D0%B5%D1%80%D0%BD%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1393</Words>
  <Characters>7946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Власова </cp:lastModifiedBy>
  <cp:revision>2</cp:revision>
  <dcterms:created xsi:type="dcterms:W3CDTF">2014-10-25T17:16:00Z</dcterms:created>
  <dcterms:modified xsi:type="dcterms:W3CDTF">2015-04-16T13:18:00Z</dcterms:modified>
</cp:coreProperties>
</file>